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DB" w:rsidRPr="001541DB" w:rsidRDefault="001541DB" w:rsidP="001541DB">
      <w:pPr>
        <w:shd w:val="clear" w:color="auto" w:fill="FFFFFF"/>
        <w:spacing w:after="144" w:line="26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1541DB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Письмо&gt; </w:t>
      </w:r>
      <w:proofErr w:type="spellStart"/>
      <w:r w:rsidRPr="001541DB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Роспотребнадзора</w:t>
      </w:r>
      <w:proofErr w:type="spellEnd"/>
      <w:r w:rsidRPr="001541DB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N 02/16587-2020-24, </w:t>
      </w:r>
      <w:proofErr w:type="spellStart"/>
      <w:r w:rsidRPr="001541DB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Минпросвещения</w:t>
      </w:r>
      <w:proofErr w:type="spellEnd"/>
      <w:r w:rsidRPr="001541DB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России N ГД-1192/03 от 12.08.2020 "Об организации работы общеобразовательных организаций"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1541DB" w:rsidRPr="001541DB" w:rsidRDefault="001541DB" w:rsidP="001541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dst100001"/>
      <w:bookmarkEnd w:id="0"/>
      <w:r w:rsidRPr="001541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ФЕДЕРАЛЬНАЯ СЛУЖБА ПО НАДЗОРУ В СФЕРЕ ЗАЩИТЫ</w:t>
      </w:r>
    </w:p>
    <w:p w:rsidR="001541DB" w:rsidRPr="001541DB" w:rsidRDefault="001541DB" w:rsidP="001541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541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 ПОТРЕБИТЕЛЕЙ И БЛАГОПОЛУЧИЯ ЧЕЛОВЕКА</w:t>
      </w:r>
    </w:p>
    <w:p w:rsidR="001541DB" w:rsidRPr="001541DB" w:rsidRDefault="001541DB" w:rsidP="001541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541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N 02/16587-2020-24</w:t>
      </w:r>
    </w:p>
    <w:p w:rsidR="001541DB" w:rsidRPr="001541DB" w:rsidRDefault="001541DB" w:rsidP="001541D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541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541DB" w:rsidRPr="001541DB" w:rsidRDefault="001541DB" w:rsidP="001541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2"/>
      <w:bookmarkEnd w:id="1"/>
      <w:r w:rsidRPr="001541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1541DB" w:rsidRPr="001541DB" w:rsidRDefault="001541DB" w:rsidP="001541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541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N ГД-1192/03</w:t>
      </w:r>
    </w:p>
    <w:p w:rsidR="001541DB" w:rsidRPr="001541DB" w:rsidRDefault="001541DB" w:rsidP="001541D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541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541DB" w:rsidRPr="001541DB" w:rsidRDefault="001541DB" w:rsidP="001541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dst100003"/>
      <w:bookmarkEnd w:id="2"/>
      <w:r w:rsidRPr="001541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ПИСЬМО</w:t>
      </w:r>
    </w:p>
    <w:p w:rsidR="001541DB" w:rsidRPr="001541DB" w:rsidRDefault="001541DB" w:rsidP="001541D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541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12 августа 2020 года</w:t>
      </w:r>
    </w:p>
    <w:p w:rsidR="001541DB" w:rsidRPr="001541DB" w:rsidRDefault="001541DB" w:rsidP="001541D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541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541DB" w:rsidRPr="001541DB" w:rsidRDefault="001541DB" w:rsidP="001541DB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3" w:name="dst100004"/>
      <w:bookmarkEnd w:id="3"/>
      <w:r w:rsidRPr="001541D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ОРГАНИЗАЦИИ РАБОТЫ ОБЩЕОБРАЗОВАТЕЛЬНЫХ ОРГАНИЗАЦИЙ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05"/>
      <w:bookmarkEnd w:id="4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Предстоящий новый учебный год имеет особенности в связи с эпидемиологической ситуацией по распространению новой </w:t>
      </w:r>
      <w:proofErr w:type="spell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коронавирусной</w:t>
      </w:r>
      <w:proofErr w:type="spell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инфекции COVID-19.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06"/>
      <w:bookmarkEnd w:id="5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В 2020/2021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коронавирусной</w:t>
      </w:r>
      <w:proofErr w:type="spell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инфекции (COVID-19).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07"/>
      <w:bookmarkEnd w:id="6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Администрациями общеобразовательных организаций организуются мероприятия разъяснительного характера для всех участников образовательного процесса (персонал, родители (законные представители), обучающиеся):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008"/>
      <w:bookmarkEnd w:id="7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о мерах сохранения здоровья, о мерах профилактики и снижения рисков распространения новой </w:t>
      </w:r>
      <w:proofErr w:type="spell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коронавирусной</w:t>
      </w:r>
      <w:proofErr w:type="spell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инфекции (COVID-19);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009"/>
      <w:bookmarkEnd w:id="8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об организации индивидуальной и (или) групповой работы с </w:t>
      </w:r>
      <w:proofErr w:type="gram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обучающимися</w:t>
      </w:r>
      <w:proofErr w:type="gram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, в том числе с применением электронных средств обучения и дистанционных технологий обучения.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010"/>
      <w:bookmarkEnd w:id="9"/>
      <w:proofErr w:type="gram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В целях минимизации рисков распространения COVID-19 по поручению Президента Российской Федерации </w:t>
      </w:r>
      <w:proofErr w:type="spell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Роспотребнадзором</w:t>
      </w:r>
      <w:proofErr w:type="spell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совместно с </w:t>
      </w:r>
      <w:proofErr w:type="spell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Минпросвещения</w:t>
      </w:r>
      <w:proofErr w:type="spell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России разработаны и утверждены санитарные </w:t>
      </w:r>
      <w:hyperlink r:id="rId4" w:anchor="dst100013" w:history="1">
        <w:r w:rsidRPr="001541DB">
          <w:rPr>
            <w:rFonts w:ascii="Arial" w:eastAsia="Times New Roman" w:hAnsi="Arial" w:cs="Arial"/>
            <w:color w:val="666699"/>
            <w:sz w:val="26"/>
            <w:lang w:eastAsia="ru-RU"/>
          </w:rPr>
          <w:t>правила</w:t>
        </w:r>
      </w:hyperlink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 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коронавирусной</w:t>
      </w:r>
      <w:proofErr w:type="spell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инфекции (COVID-19)", которые устанавливают требования к особому режиму работы в том числе</w:t>
      </w:r>
      <w:proofErr w:type="gram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образовательных организаций для </w:t>
      </w: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 xml:space="preserve">детей и молодежи в условиях распространения новой </w:t>
      </w:r>
      <w:proofErr w:type="spell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коронавирусной</w:t>
      </w:r>
      <w:proofErr w:type="spell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инфекции.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100011"/>
      <w:bookmarkEnd w:id="10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Основные санитарно-противоэпидемические мероприятия, предусмотренные указанным документом, в условиях возобновления работы образовательных организаций включают в себя: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100012"/>
      <w:bookmarkEnd w:id="11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уведомление не </w:t>
      </w:r>
      <w:proofErr w:type="gram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позднее</w:t>
      </w:r>
      <w:proofErr w:type="gram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чем за 1 рабочий день территориального органа </w:t>
      </w:r>
      <w:proofErr w:type="spell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Роспотребнадзора</w:t>
      </w:r>
      <w:proofErr w:type="spell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о дате начала образовательного процесса;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00013"/>
      <w:bookmarkEnd w:id="12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проведение генеральной уборки перед открытием организаций;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100014"/>
      <w:bookmarkEnd w:id="13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организацию ежедневных "утренних фильтров"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входе;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100015"/>
      <w:bookmarkEnd w:id="14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усиление дезинфекционного режима (проведение уборок с использованием дезинфекционных средств, наличие антисептических сре</w:t>
      </w:r>
      <w:proofErr w:type="gram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дств дл</w:t>
      </w:r>
      <w:proofErr w:type="gram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я обработки рук, использование приборов для обеззараживания воздуха);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100016"/>
      <w:bookmarkEnd w:id="15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создание условий для соблюдения правил личной гигиены (наличие мыла и одноразовых полотенец или </w:t>
      </w:r>
      <w:proofErr w:type="spell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электрополотенец</w:t>
      </w:r>
      <w:proofErr w:type="spell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в умывальниках, туалетной бумаги в туалетных комнатах);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00017"/>
      <w:bookmarkEnd w:id="16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использование средств индивидуальной защиты (маски и перчатки) персоналом пищеблоков;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100018"/>
      <w:bookmarkEnd w:id="17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закрепление за каждым классом отдельного кабинета (за исключением кабинетов, требующих специального оборудования), проведение занятий в актовом и спортивном залах, библиотеке только для одного класса;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100019"/>
      <w:bookmarkEnd w:id="18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организация учебного процесса по специально разработанному расписанию уроков, графику посещения столовой с целью минимизации контактов обучающихся;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100020"/>
      <w:bookmarkEnd w:id="19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запрет на проведение массовых мероприятий между различными классами (школами) (проведение праздничных мероприятий 1 сентября организовать по классам или параллелям на открытом воздухе с использованием средств индивидуальной защиты (маски) для родителей).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100021"/>
      <w:bookmarkEnd w:id="20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Соблюдение требований санитарных </w:t>
      </w:r>
      <w:hyperlink r:id="rId5" w:anchor="dst100013" w:history="1">
        <w:r w:rsidRPr="001541DB">
          <w:rPr>
            <w:rFonts w:ascii="Arial" w:eastAsia="Times New Roman" w:hAnsi="Arial" w:cs="Arial"/>
            <w:color w:val="666699"/>
            <w:sz w:val="26"/>
            <w:lang w:eastAsia="ru-RU"/>
          </w:rPr>
          <w:t>правил</w:t>
        </w:r>
      </w:hyperlink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 СП 3.1/2.4.3598-20 было отработано в ходе мониторинга подготовки и проведения единого государственного экзамена на территории субъектов Российской Федерации с учетом эпидемиологической ситуации.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dst100022"/>
      <w:bookmarkEnd w:id="21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Обращаем внимание, что в отношении общеобразовательных организаций санитарно-эпидемиологические требования установлены </w:t>
      </w:r>
      <w:proofErr w:type="spell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fldChar w:fldCharType="begin"/>
      </w: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instrText xml:space="preserve"> HYPERLINK "http://www.consultant.ru/document/cons_doc_LAW_325763/" \l "dst2" </w:instrText>
      </w: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fldChar w:fldCharType="separate"/>
      </w:r>
      <w:r w:rsidRPr="001541DB">
        <w:rPr>
          <w:rFonts w:ascii="Arial" w:eastAsia="Times New Roman" w:hAnsi="Arial" w:cs="Arial"/>
          <w:color w:val="666699"/>
          <w:sz w:val="26"/>
          <w:lang w:eastAsia="ru-RU"/>
        </w:rPr>
        <w:t>СанПиН</w:t>
      </w:r>
      <w:proofErr w:type="spellEnd"/>
      <w:r w:rsidRPr="001541DB">
        <w:rPr>
          <w:rFonts w:ascii="Arial" w:eastAsia="Times New Roman" w:hAnsi="Arial" w:cs="Arial"/>
          <w:color w:val="666699"/>
          <w:sz w:val="26"/>
          <w:lang w:eastAsia="ru-RU"/>
        </w:rPr>
        <w:t xml:space="preserve"> 2.4.2.2821-10</w:t>
      </w: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fldChar w:fldCharType="end"/>
      </w: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 "Санитарно-эпидемиологические требования к условиям и организации обучения в общеобразовательных организациях", в соответствии с которыми при организации фронтальных форм занятий количество детей в помещении должно определяться из расчета не менее 2,5 кв. м на 1 обучающегося; при организации групповых форм работы и индивидуальных занятий количество детей в помещении должно определяться из расчета не менее 3,5 кв. м на 1 обучающегося.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2" w:name="dst100023"/>
      <w:bookmarkEnd w:id="22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Учебные занятия следует начинать не ранее 8.00. Расписание уроков составляется отдельно для обязательных и факультативных занятий.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3" w:name="dst100024"/>
      <w:bookmarkEnd w:id="23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С учетом требований </w:t>
      </w:r>
      <w:hyperlink r:id="rId6" w:anchor="dst100647" w:history="1">
        <w:r w:rsidRPr="001541DB">
          <w:rPr>
            <w:rFonts w:ascii="Arial" w:eastAsia="Times New Roman" w:hAnsi="Arial" w:cs="Arial"/>
            <w:color w:val="666699"/>
            <w:sz w:val="26"/>
            <w:lang w:eastAsia="ru-RU"/>
          </w:rPr>
          <w:t>пункта 10.5</w:t>
        </w:r>
      </w:hyperlink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 Санитарно-эпидемиологических правил и нормативов </w:t>
      </w:r>
      <w:proofErr w:type="spell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СанПиН</w:t>
      </w:r>
      <w:proofErr w:type="spell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2.4.2.2821-10 полагаем целесообразным организовать проведение курсов внеурочной деятельности в периоды каникул, в выходные и нерабочие праздничные дни.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4" w:name="dst100025"/>
      <w:bookmarkEnd w:id="24"/>
      <w:proofErr w:type="gram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Получение обучающимися образования в общеобразовательных организациях (в очной, </w:t>
      </w:r>
      <w:proofErr w:type="spell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очно-заочной</w:t>
      </w:r>
      <w:proofErr w:type="spell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или заочной форме) и вне общеобразовательных организаций (в форме семейного образования и самообразования) осуществляется на основании </w:t>
      </w:r>
      <w:hyperlink r:id="rId7" w:anchor="dst100272" w:history="1">
        <w:r w:rsidRPr="001541DB">
          <w:rPr>
            <w:rFonts w:ascii="Arial" w:eastAsia="Times New Roman" w:hAnsi="Arial" w:cs="Arial"/>
            <w:color w:val="666699"/>
            <w:sz w:val="26"/>
            <w:lang w:eastAsia="ru-RU"/>
          </w:rPr>
          <w:t>частей 1</w:t>
        </w:r>
      </w:hyperlink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, </w:t>
      </w:r>
      <w:hyperlink r:id="rId8" w:anchor="dst100275" w:history="1">
        <w:r w:rsidRPr="001541DB">
          <w:rPr>
            <w:rFonts w:ascii="Arial" w:eastAsia="Times New Roman" w:hAnsi="Arial" w:cs="Arial"/>
            <w:color w:val="666699"/>
            <w:sz w:val="26"/>
            <w:lang w:eastAsia="ru-RU"/>
          </w:rPr>
          <w:t>2 статьи 17</w:t>
        </w:r>
      </w:hyperlink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 и </w:t>
      </w:r>
      <w:hyperlink r:id="rId9" w:anchor="dst100869" w:history="1">
        <w:r w:rsidRPr="001541DB">
          <w:rPr>
            <w:rFonts w:ascii="Arial" w:eastAsia="Times New Roman" w:hAnsi="Arial" w:cs="Arial"/>
            <w:color w:val="666699"/>
            <w:sz w:val="26"/>
            <w:lang w:eastAsia="ru-RU"/>
          </w:rPr>
          <w:t>части 2 статьи 63</w:t>
        </w:r>
      </w:hyperlink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 Федерального закона от 29 декабря 2012 г. N 273-ФЗ "Об образовании в Российской Федерации" (далее - Федеральный закон).</w:t>
      </w:r>
      <w:proofErr w:type="gramEnd"/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5" w:name="dst100026"/>
      <w:bookmarkEnd w:id="25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Зачет общеобразовательной организацией при проведении текущего контроля успеваемости и промежуточной аттестации результатов освоения </w:t>
      </w:r>
      <w:proofErr w:type="gramStart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обучающимися</w:t>
      </w:r>
      <w:proofErr w:type="gramEnd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образовательных организациях, осуществляющих образовательную деятельность, осуществляется в порядке, предусмотренном </w:t>
      </w:r>
      <w:hyperlink r:id="rId10" w:anchor="dst373" w:history="1">
        <w:r w:rsidRPr="001541DB">
          <w:rPr>
            <w:rFonts w:ascii="Arial" w:eastAsia="Times New Roman" w:hAnsi="Arial" w:cs="Arial"/>
            <w:color w:val="666699"/>
            <w:sz w:val="26"/>
            <w:lang w:eastAsia="ru-RU"/>
          </w:rPr>
          <w:t>пунктом 7 части 1 статьи 34</w:t>
        </w:r>
      </w:hyperlink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 Федерального закона.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6" w:name="dst100027"/>
      <w:bookmarkEnd w:id="26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При организации образовательного процесса следует рассмотреть возможность использования сетевой формы реализации образовательных программ в части освоения отдельных предметов (предметных областей) и курсов внеурочной деятельности и использования дистанционных образовательных технологий (прежде всего для проведения факультативных и элективных учебных предметов (курсов)) (при наличии условий).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7" w:name="dst100028"/>
      <w:bookmarkEnd w:id="27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На случай ухудшения эпидемиологической ситуации предусмотреть возможность дистанционного обучения.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1541DB" w:rsidRPr="001541DB" w:rsidRDefault="001541DB" w:rsidP="001541D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8" w:name="dst100029"/>
      <w:bookmarkEnd w:id="28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Заместитель руководителя</w:t>
      </w:r>
    </w:p>
    <w:p w:rsidR="001541DB" w:rsidRPr="001541DB" w:rsidRDefault="001541DB" w:rsidP="001541D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Федеральной службы по надзору</w:t>
      </w:r>
    </w:p>
    <w:p w:rsidR="001541DB" w:rsidRPr="001541DB" w:rsidRDefault="001541DB" w:rsidP="001541D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в сфере защиты прав потребителей</w:t>
      </w:r>
    </w:p>
    <w:p w:rsidR="001541DB" w:rsidRPr="001541DB" w:rsidRDefault="001541DB" w:rsidP="001541D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и благополучия человека</w:t>
      </w:r>
    </w:p>
    <w:p w:rsidR="001541DB" w:rsidRPr="001541DB" w:rsidRDefault="001541DB" w:rsidP="001541D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И.В.БРАГИНА</w:t>
      </w:r>
    </w:p>
    <w:p w:rsidR="001541DB" w:rsidRPr="001541DB" w:rsidRDefault="001541DB" w:rsidP="001541D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 </w:t>
      </w:r>
    </w:p>
    <w:p w:rsidR="001541DB" w:rsidRPr="001541DB" w:rsidRDefault="001541DB" w:rsidP="001541D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9" w:name="dst100030"/>
      <w:bookmarkEnd w:id="29"/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Первый заместитель Министра</w:t>
      </w:r>
    </w:p>
    <w:p w:rsidR="001541DB" w:rsidRPr="001541DB" w:rsidRDefault="001541DB" w:rsidP="001541D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просвещения Российской Федерации</w:t>
      </w:r>
    </w:p>
    <w:p w:rsidR="001541DB" w:rsidRPr="001541DB" w:rsidRDefault="001541DB" w:rsidP="001541DB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541DB">
        <w:rPr>
          <w:rFonts w:ascii="Arial" w:eastAsia="Times New Roman" w:hAnsi="Arial" w:cs="Arial"/>
          <w:color w:val="000000"/>
          <w:sz w:val="26"/>
          <w:lang w:eastAsia="ru-RU"/>
        </w:rPr>
        <w:t>Д.Е.ГЛУШКО</w:t>
      </w:r>
    </w:p>
    <w:p w:rsidR="00B039B1" w:rsidRDefault="00B039B1"/>
    <w:sectPr w:rsidR="00B039B1" w:rsidSect="00B03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1DB"/>
    <w:rsid w:val="001541DB"/>
    <w:rsid w:val="00B0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B1"/>
  </w:style>
  <w:style w:type="paragraph" w:styleId="1">
    <w:name w:val="heading 1"/>
    <w:basedOn w:val="a"/>
    <w:link w:val="10"/>
    <w:uiPriority w:val="9"/>
    <w:qFormat/>
    <w:rsid w:val="00154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541DB"/>
  </w:style>
  <w:style w:type="character" w:customStyle="1" w:styleId="nobr">
    <w:name w:val="nobr"/>
    <w:basedOn w:val="a0"/>
    <w:rsid w:val="001541DB"/>
  </w:style>
  <w:style w:type="character" w:styleId="a3">
    <w:name w:val="Hyperlink"/>
    <w:basedOn w:val="a0"/>
    <w:uiPriority w:val="99"/>
    <w:semiHidden/>
    <w:unhideWhenUsed/>
    <w:rsid w:val="00154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14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3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68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4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99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18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52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66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49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8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68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97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86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22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45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09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05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17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61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46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95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3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76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29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5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2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8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0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8000/affd388ac5d286d2ddbd5a1fc91c0d9b0bc0698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8000/affd388ac5d286d2ddbd5a1fc91c0d9b0bc06984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576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356440/" TargetMode="External"/><Relationship Id="rId10" Type="http://schemas.openxmlformats.org/officeDocument/2006/relationships/hyperlink" Target="http://www.consultant.ru/document/cons_doc_LAW_348000/6b08530edad66747252fe4b34361d250e7af65ac/" TargetMode="External"/><Relationship Id="rId4" Type="http://schemas.openxmlformats.org/officeDocument/2006/relationships/hyperlink" Target="http://www.consultant.ru/document/cons_doc_LAW_356440/" TargetMode="External"/><Relationship Id="rId9" Type="http://schemas.openxmlformats.org/officeDocument/2006/relationships/hyperlink" Target="http://www.consultant.ru/document/cons_doc_LAW_348000/ec8bc3d6696e014968fc6218972217562b54d8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6107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2020-08-26T15:53:00Z</dcterms:created>
  <dcterms:modified xsi:type="dcterms:W3CDTF">2020-08-26T15:54:00Z</dcterms:modified>
</cp:coreProperties>
</file>