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68816"/>
        <w:docPartObj>
          <w:docPartGallery w:val="Cover Pages"/>
          <w:docPartUnique/>
        </w:docPartObj>
      </w:sdtPr>
      <w:sdtEndPr/>
      <w:sdtContent>
        <w:p w:rsidR="005B51FD" w:rsidRDefault="005B51FD"/>
        <w:p w:rsidR="005B51FD" w:rsidRDefault="00B07AF4">
          <w:pPr>
            <w:widowControl/>
            <w:autoSpaceDE/>
            <w:autoSpaceDN/>
            <w:spacing w:after="200" w:line="276" w:lineRule="auto"/>
          </w:pPr>
          <w:r w:rsidRPr="00B07AF4">
            <w:rPr>
              <w:noProof/>
              <w:lang w:eastAsia="ru-RU"/>
            </w:rPr>
            <w:drawing>
              <wp:inline distT="0" distB="0" distL="0" distR="0">
                <wp:extent cx="6300124" cy="9286875"/>
                <wp:effectExtent l="0" t="0" r="0" b="0"/>
                <wp:docPr id="1" name="Рисунок 1" descr="C:\Users\Beshanum\Desktop\П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eshanum\Desktop\П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4805" cy="92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B51FD">
            <w:br w:type="page"/>
          </w:r>
        </w:p>
      </w:sdtContent>
    </w:sdt>
    <w:p w:rsidR="00AF3804" w:rsidRDefault="00AF3804"/>
    <w:p w:rsidR="005B51FD" w:rsidRPr="001A6EE4" w:rsidRDefault="005B51FD" w:rsidP="005B51F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A6EE4">
        <w:rPr>
          <w:sz w:val="24"/>
          <w:szCs w:val="24"/>
        </w:rPr>
        <w:t>Программа</w:t>
      </w:r>
      <w:r w:rsidRPr="001A6EE4">
        <w:rPr>
          <w:spacing w:val="-3"/>
          <w:sz w:val="24"/>
          <w:szCs w:val="24"/>
        </w:rPr>
        <w:t xml:space="preserve"> </w:t>
      </w:r>
      <w:r w:rsidRPr="001A6EE4">
        <w:rPr>
          <w:sz w:val="24"/>
          <w:szCs w:val="24"/>
        </w:rPr>
        <w:t>антирисковых</w:t>
      </w:r>
      <w:r w:rsidRPr="001A6EE4">
        <w:rPr>
          <w:spacing w:val="-7"/>
          <w:sz w:val="24"/>
          <w:szCs w:val="24"/>
        </w:rPr>
        <w:t xml:space="preserve"> </w:t>
      </w:r>
      <w:r w:rsidRPr="001A6EE4">
        <w:rPr>
          <w:sz w:val="24"/>
          <w:szCs w:val="24"/>
        </w:rPr>
        <w:t>мер</w:t>
      </w:r>
    </w:p>
    <w:p w:rsidR="005B51FD" w:rsidRPr="001A6EE4" w:rsidRDefault="005B51FD" w:rsidP="005B51F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A6EE4">
        <w:rPr>
          <w:sz w:val="24"/>
          <w:szCs w:val="24"/>
        </w:rPr>
        <w:t>МБОУ «Араблинская СОШ»</w:t>
      </w:r>
      <w:r w:rsidRPr="001A6EE4">
        <w:rPr>
          <w:spacing w:val="-7"/>
          <w:sz w:val="24"/>
          <w:szCs w:val="24"/>
        </w:rPr>
        <w:t xml:space="preserve"> </w:t>
      </w:r>
      <w:r w:rsidRPr="001A6EE4">
        <w:rPr>
          <w:color w:val="000000"/>
          <w:sz w:val="24"/>
          <w:szCs w:val="24"/>
        </w:rPr>
        <w:t>по повышению уровня  школьного благополучия</w:t>
      </w:r>
      <w:r w:rsidRPr="001A6EE4">
        <w:rPr>
          <w:i/>
          <w:color w:val="000000"/>
          <w:sz w:val="24"/>
          <w:szCs w:val="24"/>
        </w:rPr>
        <w:t xml:space="preserve"> </w:t>
      </w:r>
    </w:p>
    <w:p w:rsidR="005B51FD" w:rsidRPr="001A6EE4" w:rsidRDefault="005B51FD" w:rsidP="005B51FD">
      <w:pPr>
        <w:ind w:left="701"/>
        <w:rPr>
          <w:b/>
          <w:sz w:val="24"/>
          <w:szCs w:val="24"/>
        </w:rPr>
      </w:pPr>
    </w:p>
    <w:tbl>
      <w:tblPr>
        <w:tblStyle w:val="a9"/>
        <w:tblW w:w="9945" w:type="dxa"/>
        <w:tblInd w:w="-275" w:type="dxa"/>
        <w:tblLook w:val="04A0" w:firstRow="1" w:lastRow="0" w:firstColumn="1" w:lastColumn="0" w:noHBand="0" w:noVBand="1"/>
      </w:tblPr>
      <w:tblGrid>
        <w:gridCol w:w="548"/>
        <w:gridCol w:w="2812"/>
        <w:gridCol w:w="6585"/>
      </w:tblGrid>
      <w:tr w:rsidR="005B51FD" w:rsidRPr="001A6EE4" w:rsidTr="005B51FD">
        <w:trPr>
          <w:trHeight w:val="809"/>
        </w:trPr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12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585" w:type="dxa"/>
          </w:tcPr>
          <w:p w:rsidR="005B51FD" w:rsidRPr="002633A5" w:rsidRDefault="005B51FD" w:rsidP="005B51FD">
            <w:pPr>
              <w:pStyle w:val="1"/>
              <w:tabs>
                <w:tab w:val="left" w:pos="2978"/>
              </w:tabs>
              <w:spacing w:before="71" w:line="322" w:lineRule="exact"/>
              <w:ind w:left="0" w:firstLine="0"/>
              <w:outlineLvl w:val="0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Программа</w:t>
            </w:r>
            <w:r w:rsidRPr="002633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антирисковых</w:t>
            </w:r>
            <w:r w:rsidRPr="002633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мер МБОУ «Араблинская СОШ»</w:t>
            </w:r>
            <w:r w:rsidRPr="002633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color w:val="000000"/>
                <w:sz w:val="24"/>
                <w:szCs w:val="24"/>
                <w:lang w:val="ru-RU"/>
              </w:rPr>
              <w:t>по повышению уровня  школьного благополучия</w:t>
            </w:r>
            <w:r w:rsidRPr="002633A5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B51FD" w:rsidRPr="002633A5" w:rsidRDefault="005B51FD" w:rsidP="005B51FD">
            <w:pPr>
              <w:pStyle w:val="1"/>
              <w:tabs>
                <w:tab w:val="left" w:pos="2978"/>
              </w:tabs>
              <w:spacing w:before="71" w:line="322" w:lineRule="exact"/>
              <w:ind w:left="0" w:firstLine="0"/>
              <w:outlineLvl w:val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ind w:left="-1243"/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22</w:t>
            </w:r>
          </w:p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12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6585" w:type="dxa"/>
          </w:tcPr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Цель:</w:t>
            </w:r>
            <w:r w:rsidRPr="002633A5">
              <w:rPr>
                <w:sz w:val="24"/>
                <w:szCs w:val="24"/>
                <w:lang w:val="ru-RU"/>
              </w:rPr>
              <w:t xml:space="preserve"> повышение уровня школьного благополучия. </w:t>
            </w:r>
          </w:p>
          <w:p w:rsidR="005B51FD" w:rsidRPr="002633A5" w:rsidRDefault="005B51FD" w:rsidP="005B51FD">
            <w:pPr>
              <w:spacing w:before="6"/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Задачи:</w:t>
            </w:r>
          </w:p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 -обучить педагогов психотехническим приемам саморегуляции негативных эмоциональных состояний. </w:t>
            </w:r>
          </w:p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-провести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      </w:r>
          </w:p>
          <w:p w:rsidR="005B51FD" w:rsidRPr="002633A5" w:rsidRDefault="005B51FD" w:rsidP="005B51FD">
            <w:pPr>
              <w:pStyle w:val="TableParagraph"/>
              <w:spacing w:line="259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-разработать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  <w:p w:rsidR="005B51FD" w:rsidRPr="002633A5" w:rsidRDefault="005B51FD" w:rsidP="005B51FD">
            <w:pPr>
              <w:pStyle w:val="TableParagraph"/>
              <w:spacing w:line="259" w:lineRule="exact"/>
              <w:ind w:left="4"/>
              <w:rPr>
                <w:b/>
                <w:sz w:val="24"/>
                <w:szCs w:val="24"/>
                <w:lang w:val="ru-RU"/>
              </w:rPr>
            </w:pP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12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Целевые показатели</w:t>
            </w:r>
          </w:p>
        </w:tc>
        <w:tc>
          <w:tcPr>
            <w:tcW w:w="6585" w:type="dxa"/>
          </w:tcPr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Доля педагогов,освоивших  психотехнические приемы саморегуляции негативных эмоциональных состояний. </w:t>
            </w:r>
          </w:p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-Наличие плана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      </w:r>
          </w:p>
          <w:p w:rsidR="005B51FD" w:rsidRPr="002633A5" w:rsidRDefault="005B51FD" w:rsidP="005B51FD">
            <w:pPr>
              <w:pStyle w:val="TableParagraph"/>
              <w:spacing w:line="259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-Наличие  эффективной  модели  управления образовательной организацией с акцентом на повышение качества образовательных услуг</w:t>
            </w: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12" w:type="dxa"/>
          </w:tcPr>
          <w:p w:rsidR="005B51FD" w:rsidRPr="002633A5" w:rsidRDefault="005B51FD" w:rsidP="001E7820">
            <w:pPr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6585" w:type="dxa"/>
          </w:tcPr>
          <w:p w:rsidR="005B51FD" w:rsidRPr="002633A5" w:rsidRDefault="005B51FD" w:rsidP="005B51FD">
            <w:pPr>
              <w:tabs>
                <w:tab w:val="left" w:pos="1455"/>
              </w:tabs>
              <w:ind w:right="849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Анкетирование участников образовательных отношений, наблюдение -</w:t>
            </w:r>
            <w:r w:rsidRPr="002633A5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оперативное</w:t>
            </w:r>
            <w:r w:rsidRPr="002633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выявление</w:t>
            </w:r>
            <w:r w:rsidRPr="002633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обучающихся,</w:t>
            </w:r>
            <w:r w:rsidRPr="002633A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с</w:t>
            </w:r>
            <w:r w:rsidRPr="002633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низким</w:t>
            </w:r>
            <w:r w:rsidRPr="002633A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уровнем школьного</w:t>
            </w:r>
            <w:r w:rsidRPr="002633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благополучия.Количественный и качественный анализ полученной</w:t>
            </w:r>
            <w:r w:rsidRPr="002633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информации.</w:t>
            </w: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812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Сроки реализации прораммы</w:t>
            </w:r>
          </w:p>
        </w:tc>
        <w:tc>
          <w:tcPr>
            <w:tcW w:w="6585" w:type="dxa"/>
          </w:tcPr>
          <w:p w:rsidR="005B51FD" w:rsidRPr="001A6EE4" w:rsidRDefault="005B51FD" w:rsidP="001E7820">
            <w:pPr>
              <w:rPr>
                <w:sz w:val="24"/>
                <w:szCs w:val="24"/>
              </w:rPr>
            </w:pPr>
            <w:r w:rsidRPr="001A6EE4">
              <w:rPr>
                <w:sz w:val="24"/>
                <w:szCs w:val="24"/>
              </w:rPr>
              <w:t>Апрель -декабрь 2021г.</w:t>
            </w: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812" w:type="dxa"/>
          </w:tcPr>
          <w:p w:rsidR="005B51FD" w:rsidRPr="002633A5" w:rsidRDefault="005B51FD" w:rsidP="001E7820">
            <w:pPr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Мероприятия по достижению целей и задач</w:t>
            </w:r>
          </w:p>
        </w:tc>
        <w:tc>
          <w:tcPr>
            <w:tcW w:w="6585" w:type="dxa"/>
          </w:tcPr>
          <w:p w:rsidR="005B51FD" w:rsidRPr="001A6EE4" w:rsidRDefault="005B51FD" w:rsidP="001E7820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</w:rPr>
            </w:pPr>
            <w:r w:rsidRPr="001A6EE4">
              <w:rPr>
                <w:sz w:val="24"/>
                <w:szCs w:val="24"/>
              </w:rPr>
              <w:t>Указаны в дорожной карте</w:t>
            </w: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812" w:type="dxa"/>
          </w:tcPr>
          <w:p w:rsidR="005B51FD" w:rsidRPr="002633A5" w:rsidRDefault="005B51FD" w:rsidP="001E7820">
            <w:pPr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6585" w:type="dxa"/>
          </w:tcPr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Разработана эффективная модель управления образовательной организацией с акцентом на повышение качества образовательных услуг </w:t>
            </w:r>
          </w:p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83% педагогов владеют приемами саморегуляции негативных эмоциональных состояний</w:t>
            </w:r>
          </w:p>
          <w:p w:rsidR="005B51FD" w:rsidRPr="002633A5" w:rsidRDefault="005B51FD" w:rsidP="005B51FD">
            <w:pPr>
              <w:pStyle w:val="TableParagraph"/>
              <w:spacing w:line="237" w:lineRule="auto"/>
              <w:ind w:left="0" w:right="645"/>
              <w:rPr>
                <w:b/>
                <w:sz w:val="24"/>
                <w:szCs w:val="24"/>
                <w:lang w:val="ru-RU"/>
              </w:rPr>
            </w:pP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812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6585" w:type="dxa"/>
          </w:tcPr>
          <w:p w:rsidR="005B51FD" w:rsidRPr="002633A5" w:rsidRDefault="005B51FD" w:rsidP="005B51FD">
            <w:pPr>
              <w:pStyle w:val="a5"/>
              <w:ind w:left="34" w:right="-44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Заместители директора по учебно-воспитательной работе, классные</w:t>
            </w:r>
            <w:r w:rsidRPr="002633A5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руководители</w:t>
            </w:r>
            <w:r w:rsidRPr="002633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,</w:t>
            </w:r>
            <w:r w:rsidRPr="002633A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педагог</w:t>
            </w:r>
            <w:r w:rsidRPr="002633A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–</w:t>
            </w:r>
            <w:r w:rsidRPr="002633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 xml:space="preserve">психолог,социальный педагог </w:t>
            </w:r>
          </w:p>
          <w:p w:rsidR="005B51FD" w:rsidRPr="002633A5" w:rsidRDefault="005B51FD" w:rsidP="001E7820">
            <w:pPr>
              <w:pStyle w:val="a5"/>
              <w:ind w:right="1181"/>
              <w:rPr>
                <w:sz w:val="24"/>
                <w:szCs w:val="24"/>
                <w:lang w:val="ru-RU"/>
              </w:rPr>
            </w:pPr>
          </w:p>
          <w:p w:rsidR="005B51FD" w:rsidRPr="002633A5" w:rsidRDefault="005B51FD" w:rsidP="001E7820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5B51FD" w:rsidRDefault="005B51FD"/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Pr="001A6EE4" w:rsidRDefault="00E6737A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9.</w:t>
      </w:r>
      <w:bookmarkStart w:id="0" w:name="_GoBack"/>
      <w:bookmarkEnd w:id="0"/>
      <w:r w:rsidR="001A6EE4" w:rsidRPr="001A6EE4">
        <w:rPr>
          <w:sz w:val="18"/>
          <w:szCs w:val="18"/>
        </w:rPr>
        <w:t>«Дорожная карта» реализации программы антирисковых мер по</w:t>
      </w:r>
      <w:r w:rsidR="001A6EE4" w:rsidRPr="001A6EE4">
        <w:rPr>
          <w:spacing w:val="-67"/>
          <w:sz w:val="18"/>
          <w:szCs w:val="18"/>
        </w:rPr>
        <w:t xml:space="preserve"> </w:t>
      </w:r>
      <w:r w:rsidR="001A6EE4" w:rsidRPr="001A6EE4">
        <w:rPr>
          <w:sz w:val="18"/>
          <w:szCs w:val="18"/>
        </w:rPr>
        <w:t>повышению</w:t>
      </w:r>
      <w:r w:rsidR="001A6EE4" w:rsidRPr="001A6EE4">
        <w:rPr>
          <w:spacing w:val="-1"/>
          <w:sz w:val="18"/>
          <w:szCs w:val="18"/>
        </w:rPr>
        <w:t xml:space="preserve"> </w:t>
      </w:r>
      <w:r w:rsidR="001A6EE4" w:rsidRPr="001A6EE4">
        <w:rPr>
          <w:sz w:val="18"/>
          <w:szCs w:val="18"/>
        </w:rPr>
        <w:t>уровня</w:t>
      </w:r>
      <w:r w:rsidR="001A6EE4" w:rsidRPr="001A6EE4">
        <w:rPr>
          <w:spacing w:val="4"/>
          <w:sz w:val="18"/>
          <w:szCs w:val="18"/>
        </w:rPr>
        <w:t xml:space="preserve"> </w:t>
      </w:r>
      <w:r w:rsidR="001A6EE4" w:rsidRPr="001A6EE4">
        <w:rPr>
          <w:sz w:val="18"/>
          <w:szCs w:val="18"/>
        </w:rPr>
        <w:t>школьного</w:t>
      </w:r>
      <w:r w:rsidR="001A6EE4" w:rsidRPr="001A6EE4">
        <w:rPr>
          <w:spacing w:val="-4"/>
          <w:sz w:val="18"/>
          <w:szCs w:val="18"/>
        </w:rPr>
        <w:t xml:space="preserve"> </w:t>
      </w:r>
      <w:r w:rsidR="001A6EE4" w:rsidRPr="001A6EE4">
        <w:rPr>
          <w:sz w:val="18"/>
          <w:szCs w:val="18"/>
        </w:rPr>
        <w:t>благополучия</w:t>
      </w: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5B51FD" w:rsidRPr="001A6EE4" w:rsidRDefault="005B51FD" w:rsidP="001A6EE4">
      <w:pPr>
        <w:ind w:left="-851" w:firstLine="851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-565"/>
        <w:tblW w:w="1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701"/>
        <w:gridCol w:w="1985"/>
        <w:gridCol w:w="1842"/>
        <w:gridCol w:w="1418"/>
      </w:tblGrid>
      <w:tr w:rsidR="001E7820" w:rsidRPr="001A6EE4" w:rsidTr="001A6EE4">
        <w:trPr>
          <w:trHeight w:val="831"/>
        </w:trPr>
        <w:tc>
          <w:tcPr>
            <w:tcW w:w="1985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73" w:lineRule="exact"/>
              <w:rPr>
                <w:b/>
                <w:szCs w:val="24"/>
              </w:rPr>
            </w:pPr>
            <w:r w:rsidRPr="001A6EE4">
              <w:rPr>
                <w:b/>
                <w:szCs w:val="24"/>
              </w:rPr>
              <w:t>Задача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73" w:lineRule="exact"/>
              <w:ind w:left="109"/>
              <w:rPr>
                <w:b/>
                <w:szCs w:val="24"/>
              </w:rPr>
            </w:pPr>
            <w:r w:rsidRPr="001A6EE4">
              <w:rPr>
                <w:b/>
                <w:szCs w:val="24"/>
              </w:rPr>
              <w:t>Мероприятие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73" w:lineRule="exact"/>
              <w:ind w:left="108"/>
              <w:rPr>
                <w:b/>
                <w:szCs w:val="24"/>
              </w:rPr>
            </w:pPr>
            <w:r w:rsidRPr="001A6EE4">
              <w:rPr>
                <w:b/>
                <w:szCs w:val="24"/>
              </w:rPr>
              <w:t>Сроки</w:t>
            </w:r>
          </w:p>
          <w:p w:rsidR="001E7820" w:rsidRPr="001A6EE4" w:rsidRDefault="001E7820" w:rsidP="001E7820">
            <w:pPr>
              <w:pStyle w:val="TableParagraph"/>
              <w:spacing w:line="274" w:lineRule="exact"/>
              <w:ind w:left="108" w:right="129"/>
              <w:rPr>
                <w:b/>
                <w:szCs w:val="24"/>
              </w:rPr>
            </w:pPr>
            <w:r w:rsidRPr="001A6EE4">
              <w:rPr>
                <w:b/>
                <w:szCs w:val="24"/>
              </w:rPr>
              <w:t>реализаци</w:t>
            </w:r>
            <w:r w:rsidRPr="001A6EE4">
              <w:rPr>
                <w:b/>
                <w:spacing w:val="-57"/>
                <w:szCs w:val="24"/>
              </w:rPr>
              <w:t xml:space="preserve"> </w:t>
            </w:r>
            <w:r w:rsidRPr="001A6EE4">
              <w:rPr>
                <w:b/>
                <w:szCs w:val="24"/>
              </w:rPr>
              <w:t>и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250"/>
              <w:rPr>
                <w:b/>
                <w:szCs w:val="24"/>
              </w:rPr>
            </w:pPr>
            <w:r w:rsidRPr="001A6EE4">
              <w:rPr>
                <w:b/>
                <w:szCs w:val="24"/>
              </w:rPr>
              <w:t>Показатели</w:t>
            </w:r>
            <w:r w:rsidRPr="001A6EE4">
              <w:rPr>
                <w:b/>
                <w:spacing w:val="-57"/>
                <w:szCs w:val="24"/>
              </w:rPr>
              <w:t xml:space="preserve"> </w:t>
            </w:r>
            <w:r w:rsidRPr="001A6EE4">
              <w:rPr>
                <w:b/>
                <w:szCs w:val="24"/>
              </w:rPr>
              <w:t>реализации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2" w:right="132"/>
              <w:rPr>
                <w:b/>
                <w:szCs w:val="24"/>
              </w:rPr>
            </w:pPr>
            <w:r w:rsidRPr="001A6EE4">
              <w:rPr>
                <w:b/>
                <w:szCs w:val="24"/>
              </w:rPr>
              <w:t>Ответственн</w:t>
            </w:r>
            <w:r w:rsidRPr="001A6EE4">
              <w:rPr>
                <w:b/>
                <w:spacing w:val="-57"/>
                <w:szCs w:val="24"/>
              </w:rPr>
              <w:t xml:space="preserve"> </w:t>
            </w:r>
            <w:r w:rsidRPr="001A6EE4">
              <w:rPr>
                <w:b/>
                <w:szCs w:val="24"/>
              </w:rPr>
              <w:t>ые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73" w:lineRule="exact"/>
              <w:ind w:left="108"/>
              <w:rPr>
                <w:b/>
                <w:szCs w:val="24"/>
              </w:rPr>
            </w:pPr>
            <w:r w:rsidRPr="001A6EE4">
              <w:rPr>
                <w:b/>
                <w:szCs w:val="24"/>
              </w:rPr>
              <w:t>Участники</w:t>
            </w:r>
          </w:p>
        </w:tc>
      </w:tr>
      <w:tr w:rsidR="001E7820" w:rsidRPr="001A6EE4" w:rsidTr="001A6EE4">
        <w:trPr>
          <w:trHeight w:val="273"/>
        </w:trPr>
        <w:tc>
          <w:tcPr>
            <w:tcW w:w="11341" w:type="dxa"/>
            <w:gridSpan w:val="6"/>
          </w:tcPr>
          <w:p w:rsidR="001E7820" w:rsidRPr="002633A5" w:rsidRDefault="001E7820" w:rsidP="001E7820">
            <w:pPr>
              <w:pStyle w:val="TableParagraph"/>
              <w:spacing w:line="254" w:lineRule="exact"/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Работа</w:t>
            </w:r>
            <w:r w:rsidRPr="002633A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с</w:t>
            </w:r>
            <w:r w:rsidRPr="002633A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учащимися,</w:t>
            </w:r>
            <w:r w:rsidRPr="002633A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имеющими</w:t>
            </w:r>
            <w:r w:rsidRPr="002633A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пониженный</w:t>
            </w:r>
            <w:r w:rsidRPr="002633A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уровень</w:t>
            </w:r>
            <w:r w:rsidRPr="002633A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школьного</w:t>
            </w:r>
            <w:r w:rsidRPr="002633A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благополучия</w:t>
            </w:r>
          </w:p>
        </w:tc>
      </w:tr>
      <w:tr w:rsidR="001E7820" w:rsidRPr="001A6EE4" w:rsidTr="001A6EE4">
        <w:trPr>
          <w:trHeight w:val="1104"/>
        </w:trPr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Освоение педагогическими работниками современных методов активного взаимодействия с родителями учащихся с</w:t>
            </w:r>
            <w:r w:rsidRPr="001A6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633A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низкими</w:t>
            </w:r>
            <w:r w:rsidRPr="001A6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63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образовательными результатами;организация и проведение просветительской работы с родителями по вопросам возможных причин</w:t>
            </w:r>
            <w:r w:rsidRPr="001A6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633A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низких</w:t>
            </w:r>
            <w:r w:rsidRPr="001A6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63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образовательных результатов и совместной работы по их преодолению;</w:t>
            </w: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  <w:tc>
          <w:tcPr>
            <w:tcW w:w="2410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 школы ведёт просветительскую работу с родителями по вопросам возможных причин низких образовательных результатов и совместной работы по их преодолению.</w:t>
            </w: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тревожности обучающихся снижен на 35% за счёт повышения педагогами психолого-педагогической грамотности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spacing w:line="265" w:lineRule="exact"/>
              <w:rPr>
                <w:sz w:val="24"/>
                <w:szCs w:val="24"/>
              </w:rPr>
            </w:pPr>
            <w:r w:rsidRPr="001A6EE4">
              <w:rPr>
                <w:sz w:val="24"/>
                <w:szCs w:val="24"/>
              </w:rPr>
              <w:t>Май,октябрь 2021г.</w:t>
            </w:r>
          </w:p>
        </w:tc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 педагогов освоило современные методы активного взаимодействия с родителями учащихся с низкими образовательными результатами.</w:t>
            </w: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Разработана эффективная модель управления образовательной организацией с акцентом на повышение качества образовательных услуг </w:t>
            </w: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83% педагогов владеют приемами саморегуляции негативных эмоциональных состояний</w:t>
            </w: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1E7820" w:rsidRPr="002633A5" w:rsidRDefault="001E7820" w:rsidP="001E7820">
            <w:pPr>
              <w:pStyle w:val="TableParagraph"/>
              <w:spacing w:line="261" w:lineRule="exact"/>
              <w:ind w:left="141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Директор,зам.директора по УВР, педагог-психолог, зам директора по ВР</w:t>
            </w: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ind w:left="109"/>
              <w:rPr>
                <w:sz w:val="24"/>
                <w:szCs w:val="24"/>
              </w:rPr>
            </w:pPr>
            <w:r w:rsidRPr="001A6EE4">
              <w:rPr>
                <w:sz w:val="24"/>
                <w:szCs w:val="24"/>
              </w:rPr>
              <w:t>Учащиеся</w:t>
            </w:r>
          </w:p>
        </w:tc>
      </w:tr>
      <w:tr w:rsidR="001E7820" w:rsidRPr="001A6EE4" w:rsidTr="001A6EE4">
        <w:trPr>
          <w:trHeight w:val="1657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 xml:space="preserve">Корректировка планов воспитательной работы 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До 1 сентября2021</w:t>
            </w:r>
          </w:p>
        </w:tc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633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ланы воспитательной работы скорректированы всеми педагогами</w:t>
            </w:r>
          </w:p>
        </w:tc>
        <w:tc>
          <w:tcPr>
            <w:tcW w:w="1842" w:type="dxa"/>
          </w:tcPr>
          <w:p w:rsidR="001E7820" w:rsidRPr="002633A5" w:rsidRDefault="001E7820" w:rsidP="001E7820">
            <w:pPr>
              <w:pStyle w:val="TableParagraph"/>
              <w:spacing w:line="242" w:lineRule="auto"/>
              <w:ind w:left="108" w:right="49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E7820" w:rsidRPr="002633A5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E7820" w:rsidRPr="001A6EE4" w:rsidTr="001A6EE4">
        <w:trPr>
          <w:trHeight w:val="1654"/>
        </w:trPr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</w:tcPr>
          <w:p w:rsidR="001E7820" w:rsidRPr="001A6EE4" w:rsidRDefault="001E7820" w:rsidP="001E7820">
            <w:pPr>
              <w:adjustRightInd w:val="0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Мониторинг факторов школьного неблагополучия.</w:t>
            </w:r>
          </w:p>
          <w:p w:rsidR="001E7820" w:rsidRPr="001A6EE4" w:rsidRDefault="001E7820" w:rsidP="001E7820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Положительная динамика (Справка)</w:t>
            </w:r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E7820" w:rsidRPr="001A6EE4" w:rsidTr="001A6EE4">
        <w:trPr>
          <w:trHeight w:val="2202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Построение системы работы на снижение уровня  школьной тревожности (проведение классных часов, ролевых игр, групповых и индивидуальных занятий с психологом, посещение комнаты релаксации, </w:t>
            </w:r>
          </w:p>
        </w:tc>
        <w:tc>
          <w:tcPr>
            <w:tcW w:w="1701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Постоянно, в соответствии с планом воспитательной работы классного руководителя, 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Доброжелательная атмосфера в классе</w:t>
            </w:r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0" w:lineRule="exact"/>
              <w:ind w:left="109"/>
              <w:rPr>
                <w:sz w:val="24"/>
                <w:szCs w:val="24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Внедрение практических упражнений по профилактике и коррекции уровня тревожности на уроке).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По плану урока</w:t>
            </w:r>
          </w:p>
        </w:tc>
        <w:tc>
          <w:tcPr>
            <w:tcW w:w="1985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Снижение уровня тревожности,</w:t>
            </w:r>
          </w:p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Повышение активности  учащихся</w:t>
            </w:r>
          </w:p>
        </w:tc>
        <w:tc>
          <w:tcPr>
            <w:tcW w:w="1842" w:type="dxa"/>
          </w:tcPr>
          <w:p w:rsidR="001E7820" w:rsidRPr="002633A5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E7820" w:rsidRPr="002633A5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Проведение мероприятий, направленных на сплочение школьного коллектива (классные часы, игры, тренинги, внеклассные мероприятия, участие в проектной деятельности).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Сплоченный коллектив</w:t>
            </w:r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Мероприятия по профилактике конфликтных ситуацийи буллинга вколлективе (коллективные и индивидуальные беседы,ролевые игры,создание творческихгрупп по интересам).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 xml:space="preserve">Два раза в месяц 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Снижение конфликтных ситуаций</w:t>
            </w:r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Повышение психолого-педагогической грамотности учителей (КПК, семинары, онлайн-вебинары, взаимопосещение уроков, обмен классами, совместное проведение уроков)</w:t>
            </w:r>
          </w:p>
        </w:tc>
        <w:tc>
          <w:tcPr>
            <w:tcW w:w="1701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В течение года  по плану МО</w:t>
            </w:r>
          </w:p>
        </w:tc>
        <w:tc>
          <w:tcPr>
            <w:tcW w:w="1985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Улучшение качества знаний, умений, навыков, повышение успеваемости</w:t>
            </w:r>
          </w:p>
        </w:tc>
        <w:tc>
          <w:tcPr>
            <w:tcW w:w="1842" w:type="dxa"/>
          </w:tcPr>
          <w:p w:rsidR="001E7820" w:rsidRPr="002633A5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E7820" w:rsidRPr="002633A5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Широкое внедрение в педагогическую практику технологии «Ситуации успеха»).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1985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Положительная динамика уровня школьного благополучия.</w:t>
            </w:r>
          </w:p>
        </w:tc>
        <w:tc>
          <w:tcPr>
            <w:tcW w:w="1842" w:type="dxa"/>
          </w:tcPr>
          <w:p w:rsidR="001E7820" w:rsidRPr="002633A5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E7820" w:rsidRPr="002633A5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Проведение Линейки успеха по итогам четверти, года (награждение грамотой с логотипом школы).</w:t>
            </w:r>
          </w:p>
        </w:tc>
        <w:tc>
          <w:tcPr>
            <w:tcW w:w="1701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1 раз в четверть</w:t>
            </w:r>
          </w:p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в конце года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Мотивация к обучению</w:t>
            </w:r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Формирование навыков конструктивного решения проблемных педагогических ситуаций (мероприятияна сплочение педагогического коллектива, взаимопомощь, проведение тренингов)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Сплоченность педагогического коллектива</w:t>
            </w:r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Проведение мастер – классов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>Распространение опыта</w:t>
            </w:r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</w:tr>
    </w:tbl>
    <w:p w:rsidR="005B51FD" w:rsidRPr="001A6EE4" w:rsidRDefault="001E7820" w:rsidP="005B51FD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b w:val="0"/>
          <w:sz w:val="24"/>
          <w:szCs w:val="24"/>
        </w:rPr>
      </w:pPr>
      <w:r w:rsidRPr="001A6EE4">
        <w:rPr>
          <w:sz w:val="24"/>
          <w:szCs w:val="24"/>
        </w:rPr>
        <w:t xml:space="preserve"> </w:t>
      </w:r>
    </w:p>
    <w:p w:rsidR="005B51FD" w:rsidRPr="001A6EE4" w:rsidRDefault="005B51FD" w:rsidP="005B51FD">
      <w:pPr>
        <w:jc w:val="center"/>
        <w:rPr>
          <w:sz w:val="24"/>
          <w:szCs w:val="24"/>
        </w:rPr>
      </w:pPr>
    </w:p>
    <w:p w:rsidR="005B51FD" w:rsidRDefault="005B51FD" w:rsidP="005B51FD">
      <w:pPr>
        <w:jc w:val="center"/>
      </w:pPr>
    </w:p>
    <w:p w:rsidR="005B51FD" w:rsidRDefault="005B51FD" w:rsidP="005B51FD">
      <w:pPr>
        <w:jc w:val="center"/>
      </w:pPr>
    </w:p>
    <w:p w:rsidR="005B51FD" w:rsidRDefault="005B51FD"/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Default="005B51FD"/>
    <w:p w:rsidR="005B51FD" w:rsidRDefault="005B51FD"/>
    <w:p w:rsidR="005B51FD" w:rsidRDefault="005B51FD"/>
    <w:p w:rsidR="005B51FD" w:rsidRDefault="005B51FD"/>
    <w:sectPr w:rsidR="005B51FD" w:rsidSect="001A6EE4">
      <w:pgSz w:w="11906" w:h="16838"/>
      <w:pgMar w:top="426" w:right="850" w:bottom="142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66C"/>
    <w:multiLevelType w:val="multilevel"/>
    <w:tmpl w:val="89CE364A"/>
    <w:lvl w:ilvl="0">
      <w:start w:val="1"/>
      <w:numFmt w:val="decimal"/>
      <w:lvlText w:val="%1."/>
      <w:lvlJc w:val="left"/>
      <w:pPr>
        <w:ind w:left="381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0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8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425F70F2"/>
    <w:multiLevelType w:val="hybridMultilevel"/>
    <w:tmpl w:val="8942096E"/>
    <w:lvl w:ilvl="0" w:tplc="222E9CE0">
      <w:start w:val="8"/>
      <w:numFmt w:val="decimal"/>
      <w:lvlText w:val="%1."/>
      <w:lvlJc w:val="left"/>
      <w:pPr>
        <w:ind w:left="1171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570E554">
      <w:numFmt w:val="bullet"/>
      <w:lvlText w:val="•"/>
      <w:lvlJc w:val="left"/>
      <w:pPr>
        <w:ind w:left="2148" w:hanging="212"/>
      </w:pPr>
      <w:rPr>
        <w:rFonts w:hint="default"/>
        <w:lang w:val="ru-RU" w:eastAsia="en-US" w:bidi="ar-SA"/>
      </w:rPr>
    </w:lvl>
    <w:lvl w:ilvl="2" w:tplc="5596C826">
      <w:numFmt w:val="bullet"/>
      <w:lvlText w:val="•"/>
      <w:lvlJc w:val="left"/>
      <w:pPr>
        <w:ind w:left="3116" w:hanging="212"/>
      </w:pPr>
      <w:rPr>
        <w:rFonts w:hint="default"/>
        <w:lang w:val="ru-RU" w:eastAsia="en-US" w:bidi="ar-SA"/>
      </w:rPr>
    </w:lvl>
    <w:lvl w:ilvl="3" w:tplc="F3EE867E">
      <w:numFmt w:val="bullet"/>
      <w:lvlText w:val="•"/>
      <w:lvlJc w:val="left"/>
      <w:pPr>
        <w:ind w:left="4085" w:hanging="212"/>
      </w:pPr>
      <w:rPr>
        <w:rFonts w:hint="default"/>
        <w:lang w:val="ru-RU" w:eastAsia="en-US" w:bidi="ar-SA"/>
      </w:rPr>
    </w:lvl>
    <w:lvl w:ilvl="4" w:tplc="FA5E73A6">
      <w:numFmt w:val="bullet"/>
      <w:lvlText w:val="•"/>
      <w:lvlJc w:val="left"/>
      <w:pPr>
        <w:ind w:left="5053" w:hanging="212"/>
      </w:pPr>
      <w:rPr>
        <w:rFonts w:hint="default"/>
        <w:lang w:val="ru-RU" w:eastAsia="en-US" w:bidi="ar-SA"/>
      </w:rPr>
    </w:lvl>
    <w:lvl w:ilvl="5" w:tplc="022C9F8E">
      <w:numFmt w:val="bullet"/>
      <w:lvlText w:val="•"/>
      <w:lvlJc w:val="left"/>
      <w:pPr>
        <w:ind w:left="6022" w:hanging="212"/>
      </w:pPr>
      <w:rPr>
        <w:rFonts w:hint="default"/>
        <w:lang w:val="ru-RU" w:eastAsia="en-US" w:bidi="ar-SA"/>
      </w:rPr>
    </w:lvl>
    <w:lvl w:ilvl="6" w:tplc="914EE2C8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7" w:tplc="C1BCED52">
      <w:numFmt w:val="bullet"/>
      <w:lvlText w:val="•"/>
      <w:lvlJc w:val="left"/>
      <w:pPr>
        <w:ind w:left="7958" w:hanging="212"/>
      </w:pPr>
      <w:rPr>
        <w:rFonts w:hint="default"/>
        <w:lang w:val="ru-RU" w:eastAsia="en-US" w:bidi="ar-SA"/>
      </w:rPr>
    </w:lvl>
    <w:lvl w:ilvl="8" w:tplc="0A3E60AC">
      <w:numFmt w:val="bullet"/>
      <w:lvlText w:val="•"/>
      <w:lvlJc w:val="left"/>
      <w:pPr>
        <w:ind w:left="8927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51FD"/>
    <w:rsid w:val="001A6EE4"/>
    <w:rsid w:val="001E7820"/>
    <w:rsid w:val="00225A42"/>
    <w:rsid w:val="002633A5"/>
    <w:rsid w:val="00520240"/>
    <w:rsid w:val="005B51FD"/>
    <w:rsid w:val="00693B5C"/>
    <w:rsid w:val="00AF3804"/>
    <w:rsid w:val="00B07AF4"/>
    <w:rsid w:val="00D83CD3"/>
    <w:rsid w:val="00DA1553"/>
    <w:rsid w:val="00E6737A"/>
    <w:rsid w:val="00FA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0302"/>
  <w15:docId w15:val="{B5CC70A5-E51E-4E31-99DA-E61E722F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5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B51FD"/>
    <w:pPr>
      <w:spacing w:line="319" w:lineRule="exact"/>
      <w:ind w:left="82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1FD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5B51FD"/>
    <w:rPr>
      <w:rFonts w:eastAsiaTheme="minorEastAsia"/>
    </w:rPr>
  </w:style>
  <w:style w:type="paragraph" w:styleId="a5">
    <w:name w:val="Body Text"/>
    <w:basedOn w:val="a"/>
    <w:link w:val="a6"/>
    <w:uiPriority w:val="1"/>
    <w:qFormat/>
    <w:rsid w:val="005B51FD"/>
    <w:pPr>
      <w:ind w:left="959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B51F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B51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1F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B51F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B51FD"/>
    <w:pPr>
      <w:ind w:left="13"/>
    </w:pPr>
  </w:style>
  <w:style w:type="table" w:styleId="a9">
    <w:name w:val="Table Grid"/>
    <w:basedOn w:val="a1"/>
    <w:uiPriority w:val="39"/>
    <w:rsid w:val="005B51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5B51FD"/>
    <w:pPr>
      <w:ind w:left="959"/>
    </w:pPr>
  </w:style>
  <w:style w:type="paragraph" w:customStyle="1" w:styleId="11">
    <w:name w:val="Заголовок 11"/>
    <w:basedOn w:val="a"/>
    <w:uiPriority w:val="1"/>
    <w:qFormat/>
    <w:rsid w:val="005B51FD"/>
    <w:pPr>
      <w:spacing w:line="319" w:lineRule="exact"/>
      <w:ind w:left="1665" w:hanging="707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B5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антирисковых мер                по рисковому профилю                                                                  «Пониженный уровень школьного благополучия»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антирисковых мер                по рисковому профилю                                                                  «Пониженный уровень школьного благополучия»</dc:title>
  <dc:creator>азизова</dc:creator>
  <cp:lastModifiedBy>Beshanum</cp:lastModifiedBy>
  <cp:revision>7</cp:revision>
  <dcterms:created xsi:type="dcterms:W3CDTF">2021-05-29T08:27:00Z</dcterms:created>
  <dcterms:modified xsi:type="dcterms:W3CDTF">2021-07-05T17:07:00Z</dcterms:modified>
</cp:coreProperties>
</file>